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E9F3" w14:textId="77777777" w:rsidR="00C30F2A" w:rsidRDefault="008C368C" w:rsidP="00C30F2A">
      <w:pPr>
        <w:jc w:val="right"/>
        <w:rPr>
          <w:i/>
        </w:rPr>
      </w:pPr>
      <w:r>
        <w:rPr>
          <w:i/>
        </w:rPr>
        <w:t xml:space="preserve">Edited 2022 </w:t>
      </w:r>
      <w:r w:rsidR="00C30F2A">
        <w:rPr>
          <w:i/>
        </w:rPr>
        <w:t>Template 3.</w:t>
      </w:r>
      <w:r w:rsidR="0088078E">
        <w:rPr>
          <w:i/>
        </w:rPr>
        <w:t>2</w:t>
      </w:r>
    </w:p>
    <w:p w14:paraId="1DC2F1CF" w14:textId="77777777" w:rsidR="00C30F2A" w:rsidRDefault="00C30F2A" w:rsidP="00C30F2A">
      <w:pPr>
        <w:rPr>
          <w:i/>
        </w:rPr>
      </w:pPr>
    </w:p>
    <w:p w14:paraId="5AC36691" w14:textId="77777777" w:rsidR="00C30F2A" w:rsidRPr="00C30F2A" w:rsidRDefault="00C30F2A" w:rsidP="00C30F2A">
      <w:pPr>
        <w:jc w:val="center"/>
        <w:rPr>
          <w:b/>
          <w:sz w:val="28"/>
          <w:szCs w:val="28"/>
        </w:rPr>
      </w:pPr>
      <w:r w:rsidRPr="00C30F2A">
        <w:rPr>
          <w:b/>
          <w:sz w:val="28"/>
          <w:szCs w:val="28"/>
        </w:rPr>
        <w:t>A Professional Growth Plan Incorporating the STP Process</w:t>
      </w:r>
    </w:p>
    <w:p w14:paraId="1542B6C0" w14:textId="77777777" w:rsidR="00C30F2A" w:rsidRPr="00C30F2A" w:rsidRDefault="00C30F2A" w:rsidP="00C859DE">
      <w:pPr>
        <w:rPr>
          <w:rFonts w:ascii="Arial" w:hAnsi="Arial" w:cs="Arial"/>
        </w:rPr>
      </w:pPr>
    </w:p>
    <w:p w14:paraId="3B6990B5" w14:textId="77777777" w:rsidR="00C30F2A" w:rsidRPr="00C30F2A" w:rsidRDefault="00C30F2A" w:rsidP="00C859DE">
      <w:pPr>
        <w:rPr>
          <w:rFonts w:ascii="Arial" w:hAnsi="Arial" w:cs="Arial"/>
        </w:rPr>
      </w:pPr>
    </w:p>
    <w:p w14:paraId="5BE148FE" w14:textId="77777777" w:rsidR="00C859DE" w:rsidRPr="00C30F2A" w:rsidRDefault="00C859DE" w:rsidP="00C859DE">
      <w:r w:rsidRPr="00C0094A">
        <w:rPr>
          <w:b/>
          <w:bCs/>
        </w:rPr>
        <w:t>Annual Professional Growth Plan</w:t>
      </w:r>
      <w:r w:rsidRPr="00C30F2A">
        <w:t xml:space="preserve"> for:</w:t>
      </w:r>
    </w:p>
    <w:p w14:paraId="6CBA1EEC" w14:textId="77777777" w:rsidR="00C859DE" w:rsidRPr="00C30F2A" w:rsidRDefault="00C859DE" w:rsidP="00C859DE"/>
    <w:p w14:paraId="3B413E18" w14:textId="77777777" w:rsidR="00C859DE" w:rsidRPr="00C30F2A" w:rsidRDefault="00C859DE" w:rsidP="00C859DE">
      <w:r w:rsidRPr="00C0094A">
        <w:rPr>
          <w:b/>
          <w:bCs/>
        </w:rPr>
        <w:t>School Year</w:t>
      </w:r>
      <w:r w:rsidR="00DA3373">
        <w:t>:</w:t>
      </w:r>
      <w:r w:rsidRPr="00C30F2A">
        <w:t xml:space="preserve"> 20</w:t>
      </w:r>
      <w:r w:rsidR="00DA3373">
        <w:t>22</w:t>
      </w:r>
      <w:r w:rsidRPr="00C30F2A">
        <w:t xml:space="preserve"> </w:t>
      </w:r>
      <w:r w:rsidR="00DA3373">
        <w:t>-2023</w:t>
      </w:r>
    </w:p>
    <w:p w14:paraId="50F7EA05" w14:textId="77777777" w:rsidR="00C859DE" w:rsidRPr="00C30F2A" w:rsidRDefault="00C859DE" w:rsidP="00C859DE">
      <w:pPr>
        <w:rPr>
          <w:rFonts w:ascii="Arial" w:hAnsi="Arial" w:cs="Arial"/>
        </w:rPr>
      </w:pPr>
    </w:p>
    <w:p w14:paraId="51D9B0B6" w14:textId="1B06F427" w:rsidR="00C859DE" w:rsidRDefault="00C859DE" w:rsidP="00C859DE">
      <w:r w:rsidRPr="00C0094A">
        <w:rPr>
          <w:b/>
          <w:bCs/>
        </w:rPr>
        <w:t>Teaching Quality Standard</w:t>
      </w:r>
      <w:r w:rsidR="00E67839" w:rsidRPr="00C0094A">
        <w:rPr>
          <w:b/>
          <w:bCs/>
        </w:rPr>
        <w:t xml:space="preserve"> reference</w:t>
      </w:r>
      <w:r w:rsidR="00E67839">
        <w:t xml:space="preserve"> (CHOOSE ONE </w:t>
      </w:r>
      <w:r w:rsidR="008965F8">
        <w:t>main standard</w:t>
      </w:r>
      <w:r w:rsidR="00E67839">
        <w:t xml:space="preserve"> and one or two relevant indicators that are achievable in field IV)</w:t>
      </w:r>
      <w:r w:rsidR="00425555">
        <w:t>:</w:t>
      </w:r>
      <w:r>
        <w:t xml:space="preserve"> </w:t>
      </w:r>
    </w:p>
    <w:p w14:paraId="74D13915" w14:textId="1987CE52" w:rsidR="001A73BD" w:rsidRDefault="001A73BD" w:rsidP="00C859DE"/>
    <w:p w14:paraId="0A02E4A7" w14:textId="72B634F0" w:rsidR="001A73BD" w:rsidRPr="001A73BD" w:rsidRDefault="001A73BD" w:rsidP="00C859DE">
      <w:r>
        <w:t xml:space="preserve">I would like to further enhance my knowledge and familiarity in </w:t>
      </w:r>
      <w:r>
        <w:rPr>
          <w:b/>
          <w:bCs/>
        </w:rPr>
        <w:t>e</w:t>
      </w:r>
      <w:r w:rsidRPr="001A73BD">
        <w:rPr>
          <w:b/>
          <w:bCs/>
        </w:rPr>
        <w:t>stablishing Inclusive Learning Environments</w:t>
      </w:r>
      <w:r>
        <w:rPr>
          <w:b/>
          <w:bCs/>
        </w:rPr>
        <w:t xml:space="preserve">, </w:t>
      </w:r>
      <w:r>
        <w:t xml:space="preserve">particularly in </w:t>
      </w:r>
      <w:r w:rsidRPr="001A73BD">
        <w:rPr>
          <w:b/>
          <w:bCs/>
        </w:rPr>
        <w:t>using appropriate universal and targeted strategies and supports to address students’ strengths, learning challenges and areas for growth</w:t>
      </w:r>
      <w:r>
        <w:t xml:space="preserve"> and </w:t>
      </w:r>
    </w:p>
    <w:p w14:paraId="275D095D" w14:textId="13213795" w:rsidR="00C30F2A" w:rsidRPr="001A73BD" w:rsidRDefault="001A73BD" w:rsidP="00C859DE">
      <w:pPr>
        <w:rPr>
          <w:b/>
          <w:bCs/>
        </w:rPr>
      </w:pPr>
      <w:r w:rsidRPr="001A73BD">
        <w:rPr>
          <w:b/>
          <w:bCs/>
        </w:rPr>
        <w:t>p</w:t>
      </w:r>
      <w:r w:rsidRPr="001A73BD">
        <w:rPr>
          <w:b/>
          <w:bCs/>
        </w:rPr>
        <w:t>roviding opportunities for student leadership</w:t>
      </w:r>
      <w:r>
        <w:rPr>
          <w:b/>
          <w:bCs/>
        </w:rPr>
        <w:t>.</w:t>
      </w:r>
    </w:p>
    <w:p w14:paraId="373D070F" w14:textId="77777777" w:rsidR="00C859DE" w:rsidRDefault="00C859DE" w:rsidP="00C85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859DE" w14:paraId="5C78B8EB" w14:textId="77777777" w:rsidTr="000F0C9C">
        <w:tc>
          <w:tcPr>
            <w:tcW w:w="4788" w:type="dxa"/>
            <w:shd w:val="clear" w:color="auto" w:fill="auto"/>
          </w:tcPr>
          <w:p w14:paraId="3B448EDC" w14:textId="77777777" w:rsidR="00C859DE" w:rsidRPr="000F0C9C" w:rsidRDefault="00C859DE" w:rsidP="000D747A">
            <w:pPr>
              <w:rPr>
                <w:b/>
              </w:rPr>
            </w:pPr>
            <w:r w:rsidRPr="000F0C9C">
              <w:rPr>
                <w:b/>
              </w:rPr>
              <w:t>Goal:</w:t>
            </w:r>
            <w:r w:rsidR="00DA3373">
              <w:rPr>
                <w:b/>
              </w:rPr>
              <w:t xml:space="preserve"> Ensure your goal/s are achievable in field IV or in your first year of teaching. Review the SMART goal strategies in the screen shot below.</w:t>
            </w:r>
          </w:p>
          <w:p w14:paraId="5029618B" w14:textId="77777777" w:rsidR="00A51400" w:rsidRPr="000F0C9C" w:rsidRDefault="00A51400" w:rsidP="000D747A">
            <w:pPr>
              <w:rPr>
                <w:b/>
              </w:rPr>
            </w:pPr>
          </w:p>
          <w:p w14:paraId="5E8FE03F" w14:textId="77777777" w:rsidR="00A51400" w:rsidRPr="000F0C9C" w:rsidRDefault="00A51400" w:rsidP="000D747A">
            <w:pPr>
              <w:rPr>
                <w:b/>
              </w:rPr>
            </w:pPr>
          </w:p>
          <w:p w14:paraId="509AA70E" w14:textId="592DF177" w:rsidR="00A51400" w:rsidRPr="000F0C9C" w:rsidRDefault="00BE483E" w:rsidP="000D747A">
            <w:pPr>
              <w:rPr>
                <w:b/>
              </w:rPr>
            </w:pPr>
            <w:r>
              <w:rPr>
                <w:b/>
              </w:rPr>
              <w:t xml:space="preserve">Goal #1: Further my knowledge of universal and targeted strategies and implement in the classroom. </w:t>
            </w:r>
          </w:p>
          <w:p w14:paraId="58079994" w14:textId="77777777" w:rsidR="00A51400" w:rsidRPr="000F0C9C" w:rsidRDefault="00A51400" w:rsidP="000D747A">
            <w:pPr>
              <w:rPr>
                <w:b/>
              </w:rPr>
            </w:pPr>
          </w:p>
          <w:p w14:paraId="369BA645" w14:textId="267F071E" w:rsidR="00A51400" w:rsidRPr="000F0C9C" w:rsidRDefault="00BE483E" w:rsidP="000D747A">
            <w:pPr>
              <w:rPr>
                <w:b/>
              </w:rPr>
            </w:pPr>
            <w:r>
              <w:rPr>
                <w:b/>
              </w:rPr>
              <w:t xml:space="preserve">Goal #2: Provide students will tasks and opportunities to experience and learn leadership. </w:t>
            </w:r>
          </w:p>
          <w:p w14:paraId="0C46874D" w14:textId="77777777" w:rsidR="00A51400" w:rsidRPr="000F0C9C" w:rsidRDefault="00A51400" w:rsidP="000D747A">
            <w:pPr>
              <w:rPr>
                <w:b/>
              </w:rPr>
            </w:pPr>
          </w:p>
          <w:p w14:paraId="08C14D79" w14:textId="77777777" w:rsidR="00A51400" w:rsidRPr="000F0C9C" w:rsidRDefault="00A51400" w:rsidP="000D747A">
            <w:pPr>
              <w:rPr>
                <w:b/>
              </w:rPr>
            </w:pPr>
          </w:p>
          <w:p w14:paraId="7AC5CCC8" w14:textId="77777777" w:rsidR="00A51400" w:rsidRPr="000F0C9C" w:rsidRDefault="00A51400" w:rsidP="000D747A">
            <w:pPr>
              <w:rPr>
                <w:b/>
              </w:rPr>
            </w:pPr>
          </w:p>
          <w:p w14:paraId="114E0CD8" w14:textId="77777777" w:rsidR="00A51400" w:rsidRPr="000F0C9C" w:rsidRDefault="00A51400" w:rsidP="000D747A">
            <w:pPr>
              <w:rPr>
                <w:b/>
              </w:rPr>
            </w:pPr>
          </w:p>
          <w:p w14:paraId="7A4F7B6E" w14:textId="77777777" w:rsidR="00A51400" w:rsidRPr="000F0C9C" w:rsidRDefault="00A51400" w:rsidP="000D747A">
            <w:pPr>
              <w:rPr>
                <w:b/>
              </w:rPr>
            </w:pPr>
          </w:p>
          <w:p w14:paraId="563F174E" w14:textId="77777777" w:rsidR="00A51400" w:rsidRPr="000F0C9C" w:rsidRDefault="00A51400" w:rsidP="000D747A">
            <w:pPr>
              <w:rPr>
                <w:b/>
              </w:rPr>
            </w:pPr>
          </w:p>
          <w:p w14:paraId="4D6DFE5A" w14:textId="77777777" w:rsidR="00A51400" w:rsidRPr="000F0C9C" w:rsidRDefault="00A51400" w:rsidP="000D747A">
            <w:pPr>
              <w:rPr>
                <w:b/>
              </w:rPr>
            </w:pPr>
          </w:p>
          <w:p w14:paraId="0FC39592" w14:textId="77777777" w:rsidR="00A51400" w:rsidRPr="000F0C9C" w:rsidRDefault="00A51400" w:rsidP="000D747A">
            <w:pPr>
              <w:rPr>
                <w:b/>
              </w:rPr>
            </w:pPr>
          </w:p>
          <w:p w14:paraId="5D4DB178" w14:textId="77777777" w:rsidR="00A51400" w:rsidRPr="000F0C9C" w:rsidRDefault="00A51400" w:rsidP="000D747A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14:paraId="089E219D" w14:textId="77777777" w:rsidR="00C859DE" w:rsidRPr="00C30F2A" w:rsidRDefault="00A81707" w:rsidP="000D747A">
            <w:r>
              <w:rPr>
                <w:b/>
              </w:rPr>
              <w:t>Strategies and Timelines</w:t>
            </w:r>
            <w:r w:rsidR="00C859DE" w:rsidRPr="00C30F2A">
              <w:t>:</w:t>
            </w:r>
          </w:p>
          <w:p w14:paraId="357C2F6B" w14:textId="6EE6AC76" w:rsidR="00C859DE" w:rsidRDefault="00C859DE" w:rsidP="000D747A"/>
          <w:p w14:paraId="22732DC5" w14:textId="69819DAB" w:rsidR="00CB274F" w:rsidRPr="00CB274F" w:rsidRDefault="00CB274F" w:rsidP="000D747A">
            <w:pPr>
              <w:rPr>
                <w:b/>
                <w:bCs/>
              </w:rPr>
            </w:pPr>
            <w:r w:rsidRPr="00CB274F">
              <w:rPr>
                <w:b/>
                <w:bCs/>
              </w:rPr>
              <w:t>Goal #1</w:t>
            </w:r>
            <w:r>
              <w:rPr>
                <w:b/>
                <w:bCs/>
              </w:rPr>
              <w:t xml:space="preserve"> – During field </w:t>
            </w:r>
            <w:r w:rsidR="00826683">
              <w:rPr>
                <w:b/>
                <w:bCs/>
              </w:rPr>
              <w:t>IV</w:t>
            </w:r>
          </w:p>
          <w:p w14:paraId="3C45B42A" w14:textId="4CF1C438" w:rsidR="00BE483E" w:rsidRDefault="00BE483E" w:rsidP="000D747A">
            <w:r>
              <w:t>-</w:t>
            </w:r>
            <w:r w:rsidR="00CB274F">
              <w:t>Create a list of universal and targeted strategies that work with my grade 4 students</w:t>
            </w:r>
            <w:r w:rsidR="00826683">
              <w:t>.</w:t>
            </w:r>
          </w:p>
          <w:p w14:paraId="033A055F" w14:textId="63ECC508" w:rsidR="00CB274F" w:rsidRDefault="00CB274F" w:rsidP="000D747A"/>
          <w:p w14:paraId="0D4FB49B" w14:textId="013FC039" w:rsidR="00CB274F" w:rsidRDefault="00CB274F" w:rsidP="000D747A">
            <w:r>
              <w:t xml:space="preserve">-Read </w:t>
            </w:r>
            <w:r w:rsidR="00662EB3" w:rsidRPr="00027CF8">
              <w:rPr>
                <w:i/>
                <w:iCs/>
              </w:rPr>
              <w:t>Mathematical Mind</w:t>
            </w:r>
            <w:r w:rsidR="00CB0523" w:rsidRPr="00027CF8">
              <w:rPr>
                <w:i/>
                <w:iCs/>
              </w:rPr>
              <w:t>sets</w:t>
            </w:r>
            <w:r w:rsidR="00CB0523">
              <w:t xml:space="preserve"> by Jo </w:t>
            </w:r>
            <w:proofErr w:type="spellStart"/>
            <w:r w:rsidR="00CB0523">
              <w:t>Boaler</w:t>
            </w:r>
            <w:proofErr w:type="spellEnd"/>
            <w:r>
              <w:t xml:space="preserve"> to further my understanding </w:t>
            </w:r>
            <w:r w:rsidR="00646D3B">
              <w:t xml:space="preserve">of </w:t>
            </w:r>
            <w:r>
              <w:t>universal and targeted strategies</w:t>
            </w:r>
            <w:r w:rsidR="00CB0523">
              <w:t xml:space="preserve"> in mathematics. </w:t>
            </w:r>
          </w:p>
          <w:p w14:paraId="442872F6" w14:textId="5ECF1AD6" w:rsidR="00CB0523" w:rsidRDefault="00CB0523" w:rsidP="000D747A"/>
          <w:p w14:paraId="7E1930AF" w14:textId="449DA024" w:rsidR="00CB274F" w:rsidRDefault="00CB0523" w:rsidP="000D747A">
            <w:r>
              <w:t xml:space="preserve">-Watch three videos about universal and target supports a month. </w:t>
            </w:r>
          </w:p>
          <w:p w14:paraId="3508A9C3" w14:textId="28657369" w:rsidR="00CB274F" w:rsidRDefault="00CB274F" w:rsidP="000D747A"/>
          <w:p w14:paraId="081C14AA" w14:textId="6E156EE0" w:rsidR="00CB274F" w:rsidRDefault="00CB274F" w:rsidP="000D747A">
            <w:r>
              <w:t xml:space="preserve">-Try one new universal or targeted strategy every month. </w:t>
            </w:r>
          </w:p>
          <w:p w14:paraId="2A7CE7CD" w14:textId="14D56483" w:rsidR="00CB274F" w:rsidRDefault="00CB274F" w:rsidP="000D747A"/>
          <w:p w14:paraId="597DC28A" w14:textId="70865447" w:rsidR="00CB274F" w:rsidRDefault="00CB274F" w:rsidP="000D747A">
            <w:r>
              <w:t xml:space="preserve">-Get feedback from students about which strategies work best for them through surveys. </w:t>
            </w:r>
          </w:p>
          <w:p w14:paraId="6C5C285E" w14:textId="268592AA" w:rsidR="00CB274F" w:rsidRDefault="00CB274F" w:rsidP="000D747A"/>
          <w:p w14:paraId="6D58489D" w14:textId="77777777" w:rsidR="00CB274F" w:rsidRPr="00C30F2A" w:rsidRDefault="00CB274F" w:rsidP="000D747A"/>
          <w:p w14:paraId="7D602D89" w14:textId="00C1A7F7" w:rsidR="00C859DE" w:rsidRPr="00CE776F" w:rsidRDefault="00CB274F" w:rsidP="000D747A">
            <w:pPr>
              <w:rPr>
                <w:b/>
                <w:bCs/>
              </w:rPr>
            </w:pPr>
            <w:r w:rsidRPr="00CB274F">
              <w:rPr>
                <w:b/>
                <w:bCs/>
              </w:rPr>
              <w:t>Goal #2</w:t>
            </w:r>
            <w:r w:rsidR="00826683">
              <w:rPr>
                <w:b/>
                <w:bCs/>
              </w:rPr>
              <w:t xml:space="preserve"> – During first teaching year</w:t>
            </w:r>
          </w:p>
          <w:p w14:paraId="6DBFD355" w14:textId="64B903A7" w:rsidR="00C859DE" w:rsidRDefault="00826683" w:rsidP="000D747A">
            <w:r>
              <w:t>-Create student classroom jobs where students can practice leadership (ex. line leader, recycle expert, phone secretary, hand</w:t>
            </w:r>
            <w:r w:rsidR="00646D3B">
              <w:t>-</w:t>
            </w:r>
            <w:r>
              <w:t>out helpers)</w:t>
            </w:r>
          </w:p>
          <w:p w14:paraId="5AB6FB32" w14:textId="38CFA2CD" w:rsidR="00826683" w:rsidRDefault="00826683" w:rsidP="000D747A"/>
          <w:p w14:paraId="070117EA" w14:textId="61944960" w:rsidR="00826683" w:rsidRDefault="00826683" w:rsidP="000D747A">
            <w:r>
              <w:t xml:space="preserve">-Create opportunities where older students can mentor a younger grade in reading, </w:t>
            </w:r>
            <w:r w:rsidR="00646D3B">
              <w:t>math,</w:t>
            </w:r>
            <w:r>
              <w:t xml:space="preserve"> or well-being practices. </w:t>
            </w:r>
          </w:p>
          <w:p w14:paraId="0B6192F6" w14:textId="2CF24940" w:rsidR="00826683" w:rsidRDefault="00826683" w:rsidP="000D747A">
            <w:r>
              <w:t xml:space="preserve">-Create a classroom which promotes </w:t>
            </w:r>
            <w:r>
              <w:lastRenderedPageBreak/>
              <w:t xml:space="preserve">developing leadership skills for all students. </w:t>
            </w:r>
          </w:p>
          <w:p w14:paraId="65F0F50A" w14:textId="67F563D6" w:rsidR="00CB0523" w:rsidRDefault="00CB0523" w:rsidP="000D747A"/>
          <w:p w14:paraId="34ECB5D0" w14:textId="6313B84E" w:rsidR="00C859DE" w:rsidRDefault="00CB0523" w:rsidP="000D747A">
            <w:r>
              <w:t xml:space="preserve">-Establish a leadership program where older grades help younger students in the hallways and playground. This will include intervening bullying and </w:t>
            </w:r>
            <w:r w:rsidR="00BE630F">
              <w:t xml:space="preserve">inviting students who are lonely to play with them. </w:t>
            </w:r>
          </w:p>
          <w:p w14:paraId="06926ACC" w14:textId="3A17BB26" w:rsidR="00B11FE2" w:rsidRDefault="00B11FE2" w:rsidP="000D747A"/>
          <w:p w14:paraId="3B736CA2" w14:textId="2F8BE639" w:rsidR="00B11FE2" w:rsidRDefault="00B11FE2" w:rsidP="000D747A">
            <w:r>
              <w:t>-</w:t>
            </w:r>
            <w:r w:rsidR="00123BFA">
              <w:t xml:space="preserve">Share class leadership strategies with </w:t>
            </w:r>
            <w:r>
              <w:t xml:space="preserve">other teachers </w:t>
            </w:r>
            <w:r w:rsidR="00123BFA">
              <w:t xml:space="preserve">that they can implement in their classrooms. </w:t>
            </w:r>
          </w:p>
          <w:p w14:paraId="09C9928B" w14:textId="1507981F" w:rsidR="006B6643" w:rsidRDefault="006B6643" w:rsidP="000D747A"/>
          <w:p w14:paraId="5F639006" w14:textId="782B11BB" w:rsidR="006B6643" w:rsidRPr="00C30F2A" w:rsidRDefault="006B6643" w:rsidP="000D747A">
            <w:r>
              <w:t xml:space="preserve">-Create a suggestion box where students can give suggestions. </w:t>
            </w:r>
          </w:p>
          <w:p w14:paraId="7807C0B4" w14:textId="77777777" w:rsidR="00C859DE" w:rsidRPr="00C30F2A" w:rsidRDefault="00C859DE" w:rsidP="000D747A"/>
        </w:tc>
      </w:tr>
      <w:tr w:rsidR="00C859DE" w14:paraId="4CB1F792" w14:textId="77777777" w:rsidTr="000F0C9C">
        <w:tc>
          <w:tcPr>
            <w:tcW w:w="4788" w:type="dxa"/>
            <w:shd w:val="clear" w:color="auto" w:fill="auto"/>
          </w:tcPr>
          <w:p w14:paraId="20EFF422" w14:textId="77777777" w:rsidR="00A51400" w:rsidRDefault="00C859DE" w:rsidP="000D747A">
            <w:r w:rsidRPr="000F0C9C">
              <w:rPr>
                <w:b/>
              </w:rPr>
              <w:lastRenderedPageBreak/>
              <w:t>Resources</w:t>
            </w:r>
            <w:r w:rsidRPr="00C30F2A">
              <w:t>:</w:t>
            </w:r>
          </w:p>
          <w:p w14:paraId="27EAA02D" w14:textId="77777777" w:rsidR="00F968B3" w:rsidRDefault="00F968B3" w:rsidP="000D747A"/>
          <w:p w14:paraId="1108EA52" w14:textId="77777777" w:rsidR="00F968B3" w:rsidRDefault="00F968B3" w:rsidP="00F968B3">
            <w:pPr>
              <w:pStyle w:val="NormalWeb"/>
              <w:ind w:left="567" w:hanging="567"/>
            </w:pPr>
            <w:r>
              <w:t xml:space="preserve">BOALER, J. O. (2022). </w:t>
            </w:r>
            <w:r>
              <w:rPr>
                <w:i/>
                <w:iCs/>
              </w:rPr>
              <w:t>Mathematical mindsets: Unleashing students' potential through creative math, inspiring... messages and innovative teaching</w:t>
            </w:r>
            <w:r>
              <w:t xml:space="preserve">. JOSSEY-BASS </w:t>
            </w:r>
            <w:proofErr w:type="gramStart"/>
            <w:r>
              <w:t>INC ,U</w:t>
            </w:r>
            <w:proofErr w:type="gramEnd"/>
            <w:r>
              <w:t xml:space="preserve"> S. </w:t>
            </w:r>
          </w:p>
          <w:p w14:paraId="4BE4D906" w14:textId="77777777" w:rsidR="00E246F0" w:rsidRDefault="00E246F0" w:rsidP="00E246F0">
            <w:pPr>
              <w:pStyle w:val="NormalWeb"/>
              <w:ind w:left="567" w:hanging="567"/>
            </w:pPr>
            <w:r>
              <w:t xml:space="preserve">Freiberg, H. J., &amp; Driscoll, A. (2005). </w:t>
            </w:r>
            <w:r>
              <w:rPr>
                <w:i/>
                <w:iCs/>
              </w:rPr>
              <w:t>Universal teaching strategies</w:t>
            </w:r>
            <w:r>
              <w:t xml:space="preserve">. Pearson Education Inc. </w:t>
            </w:r>
          </w:p>
          <w:p w14:paraId="0057D447" w14:textId="2FBE0FCB" w:rsidR="00F968B3" w:rsidRDefault="00E246F0" w:rsidP="00E246F0">
            <w:pPr>
              <w:ind w:left="720" w:hanging="720"/>
            </w:pPr>
            <w:r w:rsidRPr="00E246F0">
              <w:t xml:space="preserve">Anderson, J. Tingle, E. (Host) (2020). Alternative Programs and Leadership Opportunities to Improve Student Well-being with Jamie Anderson and Elizabeth Tingle (13) [Audio podcast episode]. In The </w:t>
            </w:r>
            <w:proofErr w:type="spellStart"/>
            <w:r w:rsidRPr="00E246F0">
              <w:t>Podclass</w:t>
            </w:r>
            <w:proofErr w:type="spellEnd"/>
            <w:r w:rsidRPr="00E246F0">
              <w:t xml:space="preserve">: Conversations on School Health. University of Calgary, </w:t>
            </w:r>
            <w:proofErr w:type="spellStart"/>
            <w:r w:rsidRPr="00E246F0">
              <w:t>Werklund</w:t>
            </w:r>
            <w:proofErr w:type="spellEnd"/>
            <w:r w:rsidRPr="00E246F0">
              <w:t xml:space="preserve"> and Ever Active Schools. </w:t>
            </w:r>
            <w:hyperlink r:id="rId11" w:history="1">
              <w:r w:rsidRPr="00650E24">
                <w:rPr>
                  <w:rStyle w:val="Hyperlink"/>
                </w:rPr>
                <w:t>https://everactive.org/services/the-podclass/the-podclass-episodes/</w:t>
              </w:r>
            </w:hyperlink>
          </w:p>
          <w:p w14:paraId="0453ED62" w14:textId="77777777" w:rsidR="00CE776F" w:rsidRDefault="00CE776F" w:rsidP="00CE776F">
            <w:pPr>
              <w:pStyle w:val="NormalWeb"/>
              <w:ind w:left="720" w:hanging="720"/>
            </w:pPr>
            <w:r>
              <w:t xml:space="preserve">Brown </w:t>
            </w:r>
            <w:proofErr w:type="spellStart"/>
            <w:r>
              <w:t>Brene</w:t>
            </w:r>
            <w:proofErr w:type="spellEnd"/>
            <w:r>
              <w:t xml:space="preserve">́. (2019). </w:t>
            </w:r>
            <w:r>
              <w:rPr>
                <w:i/>
                <w:iCs/>
              </w:rPr>
              <w:t>Dare to lead brave work. tough conversations. whole hearts</w:t>
            </w:r>
            <w:r>
              <w:t xml:space="preserve">. Ebury Digital. </w:t>
            </w:r>
          </w:p>
          <w:p w14:paraId="44369E0A" w14:textId="2970A568" w:rsidR="00E246F0" w:rsidRPr="00C30F2A" w:rsidRDefault="00E246F0" w:rsidP="00E246F0">
            <w:pPr>
              <w:ind w:left="720" w:hanging="720"/>
            </w:pPr>
          </w:p>
        </w:tc>
        <w:tc>
          <w:tcPr>
            <w:tcW w:w="4788" w:type="dxa"/>
            <w:shd w:val="clear" w:color="auto" w:fill="auto"/>
          </w:tcPr>
          <w:p w14:paraId="53D41979" w14:textId="23D4196D" w:rsidR="00C859DE" w:rsidRPr="00AA5409" w:rsidRDefault="00425555" w:rsidP="000D747A">
            <w:pPr>
              <w:rPr>
                <w:b/>
              </w:rPr>
            </w:pPr>
            <w:r>
              <w:rPr>
                <w:b/>
              </w:rPr>
              <w:t>Indicators of Success/</w:t>
            </w:r>
            <w:r w:rsidR="00C859DE" w:rsidRPr="000F0C9C">
              <w:rPr>
                <w:b/>
              </w:rPr>
              <w:t>Expected Outcomes:</w:t>
            </w:r>
          </w:p>
          <w:p w14:paraId="0AE21E49" w14:textId="104A51F0" w:rsidR="00C859DE" w:rsidRPr="00B11FE2" w:rsidRDefault="00BE630F" w:rsidP="000D747A">
            <w:pPr>
              <w:rPr>
                <w:b/>
                <w:bCs/>
              </w:rPr>
            </w:pPr>
            <w:r w:rsidRPr="00B11FE2">
              <w:rPr>
                <w:b/>
                <w:bCs/>
              </w:rPr>
              <w:t>Goal #1:</w:t>
            </w:r>
          </w:p>
          <w:p w14:paraId="0E362E72" w14:textId="2F422E21" w:rsidR="00BE630F" w:rsidRDefault="00BE630F" w:rsidP="000D747A">
            <w:r>
              <w:t xml:space="preserve">-I can identify and use a variety of universal and targeted strategies in a variety of subjects. </w:t>
            </w:r>
          </w:p>
          <w:p w14:paraId="3692A793" w14:textId="274D1A6A" w:rsidR="00BE630F" w:rsidRDefault="00BE630F" w:rsidP="00BE630F"/>
          <w:p w14:paraId="53FB0A3B" w14:textId="69F8C7DF" w:rsidR="00BE630F" w:rsidRDefault="00BE630F" w:rsidP="00BE630F">
            <w:r>
              <w:t>-I can identify which targeted strategies may be helpful for certain IPPs</w:t>
            </w:r>
            <w:r w:rsidR="00B11FE2">
              <w:t>.</w:t>
            </w:r>
          </w:p>
          <w:p w14:paraId="0818A163" w14:textId="33F4119B" w:rsidR="00B11FE2" w:rsidRDefault="00B11FE2" w:rsidP="00BE630F"/>
          <w:p w14:paraId="35543B74" w14:textId="71757F83" w:rsidR="00B11FE2" w:rsidRDefault="00B11FE2" w:rsidP="00BE630F">
            <w:r>
              <w:t>-I can identify which strategies are particular</w:t>
            </w:r>
            <w:r w:rsidR="00027CF8">
              <w:t>ly</w:t>
            </w:r>
            <w:r>
              <w:t xml:space="preserve"> effective with my students. </w:t>
            </w:r>
          </w:p>
          <w:p w14:paraId="317AF58D" w14:textId="552B02F4" w:rsidR="00B11FE2" w:rsidRDefault="00B11FE2" w:rsidP="00BE630F"/>
          <w:p w14:paraId="6E1D3795" w14:textId="1DB871F1" w:rsidR="00B11FE2" w:rsidRDefault="00B11FE2" w:rsidP="00BE630F">
            <w:r>
              <w:t xml:space="preserve">-I can use Universal Design for Learning in my lesson plans. </w:t>
            </w:r>
          </w:p>
          <w:p w14:paraId="47F7F627" w14:textId="0EAB1A93" w:rsidR="00B11FE2" w:rsidRDefault="00B11FE2" w:rsidP="00BE630F"/>
          <w:p w14:paraId="58C32A83" w14:textId="0AA17BB1" w:rsidR="00B11FE2" w:rsidRPr="00052758" w:rsidRDefault="00B11FE2" w:rsidP="00BE630F">
            <w:pPr>
              <w:rPr>
                <w:b/>
                <w:bCs/>
              </w:rPr>
            </w:pPr>
            <w:r w:rsidRPr="00B11FE2">
              <w:rPr>
                <w:b/>
                <w:bCs/>
              </w:rPr>
              <w:t xml:space="preserve">Goal #2 </w:t>
            </w:r>
          </w:p>
          <w:p w14:paraId="6986074C" w14:textId="19686982" w:rsidR="00B11FE2" w:rsidRDefault="00B11FE2" w:rsidP="00BE630F">
            <w:r>
              <w:t xml:space="preserve">-I can provide a variety of ways students can show leadership in the school/classroom. </w:t>
            </w:r>
          </w:p>
          <w:p w14:paraId="55A458A6" w14:textId="1CE9A988" w:rsidR="00B11FE2" w:rsidRDefault="00B11FE2" w:rsidP="00BE630F"/>
          <w:p w14:paraId="73B2D99C" w14:textId="77777777" w:rsidR="00B11FE2" w:rsidRDefault="00B11FE2" w:rsidP="00B11FE2">
            <w:r>
              <w:t>-I can see students leadership skills and classroom initiative growth.</w:t>
            </w:r>
          </w:p>
          <w:p w14:paraId="269A004C" w14:textId="77777777" w:rsidR="00B11FE2" w:rsidRDefault="00B11FE2" w:rsidP="00B11FE2"/>
          <w:p w14:paraId="366EF635" w14:textId="77777777" w:rsidR="00B11FE2" w:rsidRDefault="00B11FE2" w:rsidP="00B11FE2">
            <w:r>
              <w:t xml:space="preserve">-I can see a growth of community and kindness in the school due to the leadership programs. </w:t>
            </w:r>
          </w:p>
          <w:p w14:paraId="397D7AE7" w14:textId="77777777" w:rsidR="00B11FE2" w:rsidRDefault="00B11FE2" w:rsidP="00B11FE2"/>
          <w:p w14:paraId="79858116" w14:textId="77777777" w:rsidR="006B6643" w:rsidRDefault="006B6643" w:rsidP="006B6643">
            <w:r>
              <w:t xml:space="preserve">-I will hear about less playground problems due to leadership program. </w:t>
            </w:r>
          </w:p>
          <w:p w14:paraId="109CDFDA" w14:textId="77777777" w:rsidR="006B6643" w:rsidRDefault="006B6643" w:rsidP="006B6643"/>
          <w:p w14:paraId="138A5D07" w14:textId="4BE273BC" w:rsidR="00C859DE" w:rsidRPr="00C30F2A" w:rsidRDefault="006B6643" w:rsidP="000D747A">
            <w:r>
              <w:t xml:space="preserve">-I may see students starting their own initiatives outside of school tasks. </w:t>
            </w:r>
          </w:p>
          <w:p w14:paraId="79FBD1F1" w14:textId="77777777" w:rsidR="00C859DE" w:rsidRPr="00C30F2A" w:rsidRDefault="00C859DE" w:rsidP="000D747A"/>
        </w:tc>
      </w:tr>
    </w:tbl>
    <w:p w14:paraId="627380F7" w14:textId="77777777" w:rsidR="00C859DE" w:rsidRDefault="00C859DE" w:rsidP="00C859DE">
      <w:pPr>
        <w:rPr>
          <w:rFonts w:ascii="Arial" w:hAnsi="Arial" w:cs="Arial"/>
          <w:b/>
        </w:rPr>
      </w:pPr>
      <w:r>
        <w:br w:type="page"/>
      </w:r>
      <w:r>
        <w:rPr>
          <w:rFonts w:ascii="Arial" w:hAnsi="Arial" w:cs="Arial"/>
          <w:b/>
        </w:rPr>
        <w:lastRenderedPageBreak/>
        <w:t>Reflections:</w:t>
      </w:r>
    </w:p>
    <w:p w14:paraId="51A38533" w14:textId="7CBA1AC2" w:rsidR="00052758" w:rsidRDefault="00052758" w:rsidP="00C85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Goal #1</w:t>
      </w:r>
    </w:p>
    <w:p w14:paraId="04277746" w14:textId="5A60E0F9" w:rsidR="00C0094A" w:rsidRDefault="00C0094A" w:rsidP="00C859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Relate the following reflections to the same TQS standard and indicators. </w:t>
      </w:r>
    </w:p>
    <w:p w14:paraId="79176F59" w14:textId="77777777" w:rsidR="00C859DE" w:rsidRPr="000C208B" w:rsidRDefault="00C859DE" w:rsidP="00C859DE">
      <w:r>
        <w:t>Based on my professional practice and my observations of student learning . . .</w:t>
      </w:r>
    </w:p>
    <w:p w14:paraId="1317AF02" w14:textId="77777777" w:rsidR="00C859DE" w:rsidRDefault="00C859DE" w:rsidP="00C859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859DE" w:rsidRPr="00C30F2A" w14:paraId="7B536D34" w14:textId="77777777" w:rsidTr="000F0C9C">
        <w:tc>
          <w:tcPr>
            <w:tcW w:w="4788" w:type="dxa"/>
            <w:shd w:val="clear" w:color="auto" w:fill="auto"/>
          </w:tcPr>
          <w:p w14:paraId="0EA19501" w14:textId="77777777" w:rsidR="00C859DE" w:rsidRPr="000F0C9C" w:rsidRDefault="00C859DE" w:rsidP="000D747A">
            <w:pPr>
              <w:rPr>
                <w:b/>
              </w:rPr>
            </w:pPr>
            <w:r w:rsidRPr="000F0C9C">
              <w:rPr>
                <w:b/>
              </w:rPr>
              <w:t>What should I do more of?</w:t>
            </w:r>
          </w:p>
          <w:p w14:paraId="67DE0075" w14:textId="77777777" w:rsidR="00C859DE" w:rsidRPr="00C30F2A" w:rsidRDefault="00C859DE" w:rsidP="000D747A"/>
          <w:p w14:paraId="4F5CECB7" w14:textId="0DEBF631" w:rsidR="00C859DE" w:rsidRPr="00C30F2A" w:rsidRDefault="006B6643" w:rsidP="000D747A">
            <w:r>
              <w:t>Utilizing the universal and targeted supports that I am already familiar with. For example: giving students one</w:t>
            </w:r>
            <w:r w:rsidR="00172A3E">
              <w:t>-</w:t>
            </w:r>
            <w:r>
              <w:t>on</w:t>
            </w:r>
            <w:r w:rsidR="00172A3E">
              <w:t>-</w:t>
            </w:r>
            <w:r>
              <w:t xml:space="preserve">one support and reminders, writing clear instructions on the board using words and pictures, giving students checklists/rubrics while completing projects, repeating instructions, </w:t>
            </w:r>
            <w:r w:rsidR="005878E1">
              <w:t xml:space="preserve">body breaks, mindful strategies (breathing, stretching, mindful smell, taste, hearing, </w:t>
            </w:r>
            <w:proofErr w:type="gramStart"/>
            <w:r w:rsidR="005878E1">
              <w:t>feeling</w:t>
            </w:r>
            <w:proofErr w:type="gramEnd"/>
            <w:r w:rsidR="005878E1">
              <w:t xml:space="preserve"> and seeing)</w:t>
            </w:r>
            <w:r w:rsidR="00123BFA">
              <w:t>, positive reinforcements</w:t>
            </w:r>
            <w:r w:rsidR="005878E1">
              <w:t xml:space="preserve">. </w:t>
            </w:r>
          </w:p>
          <w:p w14:paraId="3AF2137B" w14:textId="77777777" w:rsidR="00C859DE" w:rsidRPr="00C30F2A" w:rsidRDefault="00C859DE" w:rsidP="000D747A"/>
          <w:p w14:paraId="73E217D8" w14:textId="77777777" w:rsidR="00C859DE" w:rsidRPr="000F0C9C" w:rsidRDefault="00C859DE" w:rsidP="000D747A">
            <w:pPr>
              <w:rPr>
                <w:b/>
              </w:rPr>
            </w:pPr>
            <w:r w:rsidRPr="000F0C9C">
              <w:rPr>
                <w:b/>
              </w:rPr>
              <w:t>Because</w:t>
            </w:r>
          </w:p>
          <w:p w14:paraId="43B9A238" w14:textId="77777777" w:rsidR="00C30F2A" w:rsidRPr="000F0C9C" w:rsidRDefault="00C30F2A" w:rsidP="000D747A">
            <w:pPr>
              <w:rPr>
                <w:b/>
              </w:rPr>
            </w:pPr>
          </w:p>
          <w:p w14:paraId="439115C9" w14:textId="529C7D7A" w:rsidR="00C30F2A" w:rsidRPr="005878E1" w:rsidRDefault="005878E1" w:rsidP="000D747A">
            <w:pPr>
              <w:rPr>
                <w:bCs/>
              </w:rPr>
            </w:pPr>
            <w:r w:rsidRPr="005878E1">
              <w:rPr>
                <w:bCs/>
              </w:rPr>
              <w:t>I am aware that these are effective strategies for my students</w:t>
            </w:r>
            <w:r>
              <w:rPr>
                <w:bCs/>
              </w:rPr>
              <w:t xml:space="preserve">. </w:t>
            </w:r>
          </w:p>
          <w:p w14:paraId="2FFD98E3" w14:textId="77777777" w:rsidR="00A51400" w:rsidRPr="000F0C9C" w:rsidRDefault="00A51400" w:rsidP="000D747A">
            <w:pPr>
              <w:rPr>
                <w:b/>
              </w:rPr>
            </w:pPr>
          </w:p>
          <w:p w14:paraId="2EDF0047" w14:textId="77777777" w:rsidR="00A51400" w:rsidRPr="000F0C9C" w:rsidRDefault="00A51400" w:rsidP="000D747A">
            <w:pPr>
              <w:rPr>
                <w:b/>
              </w:rPr>
            </w:pPr>
          </w:p>
          <w:p w14:paraId="3C1A6608" w14:textId="77777777" w:rsidR="00C30F2A" w:rsidRPr="000F0C9C" w:rsidRDefault="00C30F2A" w:rsidP="000D747A">
            <w:pPr>
              <w:rPr>
                <w:b/>
              </w:rPr>
            </w:pPr>
          </w:p>
          <w:p w14:paraId="5BC90A42" w14:textId="77777777" w:rsidR="00A51400" w:rsidRPr="000F0C9C" w:rsidRDefault="00A51400" w:rsidP="000D747A">
            <w:pPr>
              <w:rPr>
                <w:b/>
              </w:rPr>
            </w:pPr>
          </w:p>
          <w:p w14:paraId="4A9B7F83" w14:textId="77777777" w:rsidR="00C30F2A" w:rsidRPr="000F0C9C" w:rsidRDefault="00C30F2A" w:rsidP="000D747A">
            <w:pPr>
              <w:rPr>
                <w:b/>
              </w:rPr>
            </w:pPr>
          </w:p>
          <w:p w14:paraId="4A778FE4" w14:textId="77777777" w:rsidR="00C30F2A" w:rsidRPr="000F0C9C" w:rsidRDefault="00C30F2A" w:rsidP="000D747A">
            <w:pPr>
              <w:rPr>
                <w:b/>
              </w:rPr>
            </w:pPr>
          </w:p>
          <w:p w14:paraId="67D80CB8" w14:textId="77777777" w:rsidR="00C30F2A" w:rsidRPr="00C30F2A" w:rsidRDefault="00C30F2A" w:rsidP="000D747A"/>
        </w:tc>
        <w:tc>
          <w:tcPr>
            <w:tcW w:w="4788" w:type="dxa"/>
            <w:shd w:val="clear" w:color="auto" w:fill="auto"/>
          </w:tcPr>
          <w:p w14:paraId="666CE873" w14:textId="77777777" w:rsidR="00C859DE" w:rsidRPr="000F0C9C" w:rsidRDefault="00C859DE" w:rsidP="000D747A">
            <w:pPr>
              <w:rPr>
                <w:b/>
              </w:rPr>
            </w:pPr>
            <w:r w:rsidRPr="000F0C9C">
              <w:rPr>
                <w:b/>
              </w:rPr>
              <w:t>What should I do less of?</w:t>
            </w:r>
          </w:p>
          <w:p w14:paraId="7B1E7C69" w14:textId="77777777" w:rsidR="00C859DE" w:rsidRPr="00C30F2A" w:rsidRDefault="00C859DE" w:rsidP="000D747A"/>
          <w:p w14:paraId="5B97B2EA" w14:textId="43C0858F" w:rsidR="00C859DE" w:rsidRPr="00C30F2A" w:rsidRDefault="00027CF8" w:rsidP="000D747A">
            <w:r>
              <w:t xml:space="preserve">Using the same strategies all the time. </w:t>
            </w:r>
          </w:p>
          <w:p w14:paraId="65B7B510" w14:textId="77777777" w:rsidR="00C859DE" w:rsidRPr="00C30F2A" w:rsidRDefault="00C859DE" w:rsidP="000D747A"/>
          <w:p w14:paraId="53AA22E5" w14:textId="77777777" w:rsidR="00C859DE" w:rsidRPr="00C30F2A" w:rsidRDefault="00C859DE" w:rsidP="000D747A"/>
          <w:p w14:paraId="41097D3D" w14:textId="77777777" w:rsidR="00C859DE" w:rsidRPr="00C30F2A" w:rsidRDefault="00C859DE" w:rsidP="000D747A"/>
          <w:p w14:paraId="24166308" w14:textId="77777777" w:rsidR="00C859DE" w:rsidRPr="00C30F2A" w:rsidRDefault="00C859DE" w:rsidP="000D747A"/>
          <w:p w14:paraId="09E1E388" w14:textId="77777777" w:rsidR="00C859DE" w:rsidRPr="00C30F2A" w:rsidRDefault="00C859DE" w:rsidP="000D747A"/>
          <w:p w14:paraId="39E27FAB" w14:textId="77777777" w:rsidR="00C859DE" w:rsidRPr="00C30F2A" w:rsidRDefault="00C859DE" w:rsidP="000D747A"/>
          <w:p w14:paraId="4148A3DB" w14:textId="77777777" w:rsidR="00C859DE" w:rsidRPr="000F0C9C" w:rsidRDefault="00C859DE" w:rsidP="000D747A">
            <w:pPr>
              <w:rPr>
                <w:b/>
              </w:rPr>
            </w:pPr>
            <w:r w:rsidRPr="000F0C9C">
              <w:rPr>
                <w:b/>
              </w:rPr>
              <w:t>Because</w:t>
            </w:r>
          </w:p>
          <w:p w14:paraId="1AC2CF25" w14:textId="77777777" w:rsidR="00C859DE" w:rsidRPr="00C30F2A" w:rsidRDefault="00C859DE" w:rsidP="000D747A"/>
          <w:p w14:paraId="3E9175F7" w14:textId="6F02D2E0" w:rsidR="00C859DE" w:rsidRDefault="00027CF8" w:rsidP="000D747A">
            <w:r>
              <w:t xml:space="preserve">Creating a variety of strategies will allow me to learn more ways to help my students. Variety will also benefit students by trying new strategies and </w:t>
            </w:r>
            <w:r w:rsidR="00052758">
              <w:t xml:space="preserve">allow them to adapt more easily to different teaching styles. </w:t>
            </w:r>
          </w:p>
          <w:p w14:paraId="6D674F0F" w14:textId="77777777" w:rsidR="00A51400" w:rsidRDefault="00A51400" w:rsidP="000D747A"/>
          <w:p w14:paraId="2F50D37C" w14:textId="77777777" w:rsidR="00A51400" w:rsidRPr="00C30F2A" w:rsidRDefault="00A51400" w:rsidP="000D747A"/>
          <w:p w14:paraId="4ACDF837" w14:textId="77777777" w:rsidR="00C859DE" w:rsidRDefault="00C859DE" w:rsidP="000D747A"/>
          <w:p w14:paraId="5AB82A59" w14:textId="77777777" w:rsidR="00A51400" w:rsidRPr="00C30F2A" w:rsidRDefault="00A51400" w:rsidP="000D747A"/>
          <w:p w14:paraId="663D8666" w14:textId="77777777" w:rsidR="00C859DE" w:rsidRPr="00C30F2A" w:rsidRDefault="00C859DE" w:rsidP="000D747A"/>
          <w:p w14:paraId="6159F0BD" w14:textId="77777777" w:rsidR="00C859DE" w:rsidRPr="00C30F2A" w:rsidRDefault="00C859DE" w:rsidP="000D747A"/>
          <w:p w14:paraId="52755BE6" w14:textId="77777777" w:rsidR="00C859DE" w:rsidRPr="00C30F2A" w:rsidRDefault="00C859DE" w:rsidP="000D747A"/>
        </w:tc>
      </w:tr>
      <w:tr w:rsidR="00C859DE" w:rsidRPr="00C30F2A" w14:paraId="13DB0772" w14:textId="77777777" w:rsidTr="000F0C9C">
        <w:tc>
          <w:tcPr>
            <w:tcW w:w="4788" w:type="dxa"/>
            <w:shd w:val="clear" w:color="auto" w:fill="auto"/>
          </w:tcPr>
          <w:p w14:paraId="4A915E40" w14:textId="77777777" w:rsidR="00C859DE" w:rsidRPr="000F0C9C" w:rsidRDefault="00C859DE" w:rsidP="000D747A">
            <w:pPr>
              <w:rPr>
                <w:b/>
              </w:rPr>
            </w:pPr>
            <w:r w:rsidRPr="000F0C9C">
              <w:rPr>
                <w:b/>
              </w:rPr>
              <w:t>What new things could I do?</w:t>
            </w:r>
          </w:p>
          <w:p w14:paraId="4558781E" w14:textId="77777777" w:rsidR="00C859DE" w:rsidRPr="00C30F2A" w:rsidRDefault="00C859DE" w:rsidP="000D747A"/>
          <w:p w14:paraId="6E04EA24" w14:textId="6CA0E995" w:rsidR="00C859DE" w:rsidRDefault="00123BFA" w:rsidP="000D747A">
            <w:r>
              <w:t>-</w:t>
            </w:r>
            <w:r w:rsidR="005878E1">
              <w:t>Familiarize myself with strategies that I am currently not using.</w:t>
            </w:r>
          </w:p>
          <w:p w14:paraId="648B9440" w14:textId="59C349FE" w:rsidR="005878E1" w:rsidRDefault="005878E1" w:rsidP="000D747A"/>
          <w:p w14:paraId="33FA80F2" w14:textId="742DECBE" w:rsidR="005878E1" w:rsidRDefault="00123BFA" w:rsidP="000D747A">
            <w:r>
              <w:t>-</w:t>
            </w:r>
            <w:r w:rsidR="005878E1">
              <w:t xml:space="preserve">Observe my partner teacher and see if she uses strategies that I can also implement. </w:t>
            </w:r>
          </w:p>
          <w:p w14:paraId="4B49A534" w14:textId="63538625" w:rsidR="005878E1" w:rsidRDefault="005878E1" w:rsidP="000D747A"/>
          <w:p w14:paraId="164E1382" w14:textId="1A1FA0BB" w:rsidR="005878E1" w:rsidRPr="00C30F2A" w:rsidRDefault="00123BFA" w:rsidP="000D747A">
            <w:r>
              <w:t>-</w:t>
            </w:r>
            <w:r w:rsidR="005878E1">
              <w:t xml:space="preserve">Write down which strategies I will use in </w:t>
            </w:r>
            <w:r w:rsidR="00172A3E">
              <w:t>all</w:t>
            </w:r>
            <w:r w:rsidR="005878E1">
              <w:t xml:space="preserve"> my lesson plans. </w:t>
            </w:r>
          </w:p>
          <w:p w14:paraId="329BAF4F" w14:textId="77777777" w:rsidR="00C859DE" w:rsidRPr="00C30F2A" w:rsidRDefault="00C859DE" w:rsidP="000D747A"/>
          <w:p w14:paraId="3BD1BE61" w14:textId="1EB97C1E" w:rsidR="00C30F2A" w:rsidRDefault="00C859DE" w:rsidP="000D747A">
            <w:pPr>
              <w:rPr>
                <w:b/>
              </w:rPr>
            </w:pPr>
            <w:r w:rsidRPr="000F0C9C">
              <w:rPr>
                <w:b/>
              </w:rPr>
              <w:t>Because</w:t>
            </w:r>
          </w:p>
          <w:p w14:paraId="4CDB58AC" w14:textId="77777777" w:rsidR="00AA5409" w:rsidRPr="000F0C9C" w:rsidRDefault="00AA5409" w:rsidP="000D747A">
            <w:pPr>
              <w:rPr>
                <w:b/>
              </w:rPr>
            </w:pPr>
          </w:p>
          <w:p w14:paraId="3F05B2AC" w14:textId="5EE1352B" w:rsidR="00C30F2A" w:rsidRPr="00052758" w:rsidRDefault="005878E1" w:rsidP="000D747A">
            <w:pPr>
              <w:rPr>
                <w:bCs/>
              </w:rPr>
            </w:pPr>
            <w:r w:rsidRPr="005878E1">
              <w:rPr>
                <w:bCs/>
              </w:rPr>
              <w:t>This</w:t>
            </w:r>
            <w:r>
              <w:rPr>
                <w:bCs/>
              </w:rPr>
              <w:t xml:space="preserve"> will make me more aware of </w:t>
            </w:r>
            <w:r w:rsidR="00027CF8">
              <w:rPr>
                <w:bCs/>
              </w:rPr>
              <w:t>the strategies I use and strategies that might be beneficial. This will also allow me to keep track of my choice</w:t>
            </w:r>
            <w:r w:rsidR="00052758">
              <w:rPr>
                <w:bCs/>
              </w:rPr>
              <w:t>s</w:t>
            </w:r>
            <w:r w:rsidR="00CE776F">
              <w:rPr>
                <w:bCs/>
              </w:rPr>
              <w:t>.</w:t>
            </w:r>
          </w:p>
        </w:tc>
        <w:tc>
          <w:tcPr>
            <w:tcW w:w="4788" w:type="dxa"/>
            <w:shd w:val="clear" w:color="auto" w:fill="auto"/>
          </w:tcPr>
          <w:p w14:paraId="58A44AFF" w14:textId="77777777" w:rsidR="00C859DE" w:rsidRPr="000F0C9C" w:rsidRDefault="00C859DE" w:rsidP="000D747A">
            <w:pPr>
              <w:rPr>
                <w:b/>
              </w:rPr>
            </w:pPr>
            <w:r w:rsidRPr="000F0C9C">
              <w:rPr>
                <w:b/>
              </w:rPr>
              <w:t>What should I stop doing?</w:t>
            </w:r>
          </w:p>
          <w:p w14:paraId="31DE02A9" w14:textId="77777777" w:rsidR="00C859DE" w:rsidRPr="00C30F2A" w:rsidRDefault="00C859DE" w:rsidP="000D747A"/>
          <w:p w14:paraId="2D18E80F" w14:textId="0A8C3A46" w:rsidR="00C859DE" w:rsidRPr="00C30F2A" w:rsidRDefault="00AA5409" w:rsidP="000D747A">
            <w:r>
              <w:t>Not including universal and targeted strategies in my lesson plans.</w:t>
            </w:r>
          </w:p>
          <w:p w14:paraId="2F8B590C" w14:textId="77777777" w:rsidR="00C859DE" w:rsidRPr="00C30F2A" w:rsidRDefault="00C859DE" w:rsidP="000D747A"/>
          <w:p w14:paraId="0FE3F3C9" w14:textId="77777777" w:rsidR="00C859DE" w:rsidRPr="00C30F2A" w:rsidRDefault="00C859DE" w:rsidP="000D747A"/>
          <w:p w14:paraId="370C1201" w14:textId="77777777" w:rsidR="00C859DE" w:rsidRPr="00C30F2A" w:rsidRDefault="00C859DE" w:rsidP="000D747A"/>
          <w:p w14:paraId="651B7BBD" w14:textId="77777777" w:rsidR="00C859DE" w:rsidRPr="00C30F2A" w:rsidRDefault="00C859DE" w:rsidP="000D747A"/>
          <w:p w14:paraId="6A66F785" w14:textId="77777777" w:rsidR="00C859DE" w:rsidRPr="00C30F2A" w:rsidRDefault="00C859DE" w:rsidP="000D747A"/>
          <w:p w14:paraId="0B329ECF" w14:textId="77777777" w:rsidR="00C859DE" w:rsidRPr="00C30F2A" w:rsidRDefault="00C859DE" w:rsidP="000D747A"/>
          <w:p w14:paraId="3CBB1C5C" w14:textId="619C0DBA" w:rsidR="00A51400" w:rsidRPr="00052758" w:rsidRDefault="00C859DE" w:rsidP="000D747A">
            <w:pPr>
              <w:rPr>
                <w:b/>
              </w:rPr>
            </w:pPr>
            <w:r w:rsidRPr="000F0C9C">
              <w:rPr>
                <w:b/>
              </w:rPr>
              <w:t>Because</w:t>
            </w:r>
          </w:p>
          <w:p w14:paraId="7A11BFA8" w14:textId="77777777" w:rsidR="00C859DE" w:rsidRDefault="00C859DE" w:rsidP="000D747A"/>
          <w:p w14:paraId="251438FD" w14:textId="0B284B0E" w:rsidR="00AA5409" w:rsidRPr="00C30F2A" w:rsidRDefault="00AA5409" w:rsidP="000D747A">
            <w:r>
              <w:t xml:space="preserve">This will prevent me from documenting when and if learning strategies were effective for my classroom. </w:t>
            </w:r>
          </w:p>
        </w:tc>
      </w:tr>
    </w:tbl>
    <w:p w14:paraId="4899DF66" w14:textId="3A0097F9" w:rsidR="00DA3373" w:rsidRDefault="00AA5409" w:rsidP="00DA3373">
      <w:pPr>
        <w:tabs>
          <w:tab w:val="left" w:pos="1790"/>
        </w:tabs>
        <w:rPr>
          <w:rFonts w:ascii="Arial" w:hAnsi="Arial" w:cs="Arial"/>
          <w:b/>
          <w:bCs/>
        </w:rPr>
      </w:pPr>
      <w:r w:rsidRPr="00AA5409">
        <w:rPr>
          <w:rFonts w:ascii="Arial" w:hAnsi="Arial" w:cs="Arial"/>
          <w:b/>
          <w:bCs/>
        </w:rPr>
        <w:lastRenderedPageBreak/>
        <w:t>Goal #2</w:t>
      </w:r>
    </w:p>
    <w:p w14:paraId="43D3103C" w14:textId="1322B367" w:rsidR="00AA5409" w:rsidRDefault="00AA5409" w:rsidP="00DA3373">
      <w:pPr>
        <w:tabs>
          <w:tab w:val="left" w:pos="1790"/>
        </w:tabs>
        <w:rPr>
          <w:rFonts w:ascii="Arial" w:hAnsi="Arial" w:cs="Arial"/>
          <w:b/>
          <w:bCs/>
        </w:rPr>
      </w:pPr>
    </w:p>
    <w:p w14:paraId="35493595" w14:textId="1FA0695E" w:rsidR="00AA5409" w:rsidRPr="00AA5409" w:rsidRDefault="00AA5409" w:rsidP="00DA3373">
      <w:pPr>
        <w:tabs>
          <w:tab w:val="left" w:pos="17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 reflection because I have no prior experience implementing and starting leadership opportunities in the classroom. </w:t>
      </w:r>
    </w:p>
    <w:sectPr w:rsidR="00AA5409" w:rsidRPr="00AA5409" w:rsidSect="008D2CED">
      <w:foot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6D5F0" w14:textId="77777777" w:rsidR="00650E24" w:rsidRDefault="00650E24">
      <w:r>
        <w:separator/>
      </w:r>
    </w:p>
  </w:endnote>
  <w:endnote w:type="continuationSeparator" w:id="0">
    <w:p w14:paraId="35387E63" w14:textId="77777777" w:rsidR="00650E24" w:rsidRDefault="0065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F35D" w14:textId="77777777" w:rsidR="002E0E47" w:rsidRDefault="004038B8" w:rsidP="002E0E47">
    <w:pPr>
      <w:pStyle w:val="Footer"/>
      <w:jc w:val="center"/>
      <w:rPr>
        <w:sz w:val="16"/>
        <w:szCs w:val="16"/>
      </w:rPr>
    </w:pPr>
    <w:r w:rsidRPr="00D47DD3">
      <w:rPr>
        <w:noProof/>
        <w:sz w:val="16"/>
        <w:szCs w:val="16"/>
      </w:rPr>
      <w:pict w14:anchorId="0ACF7A31">
        <v:rect id="_x0000_i1025" style="width:140.4pt;height:1.5pt" o:hrpct="0" o:hrstd="t" o:hr="t" fillcolor="#9d9da1" stroked="f"/>
      </w:pict>
    </w:r>
  </w:p>
  <w:p w14:paraId="771D2441" w14:textId="77777777" w:rsidR="002E0E47" w:rsidRDefault="002E0E47" w:rsidP="002E0E47">
    <w:pPr>
      <w:pStyle w:val="Footer"/>
      <w:rPr>
        <w:sz w:val="16"/>
        <w:szCs w:val="16"/>
      </w:rPr>
    </w:pPr>
    <w:r>
      <w:rPr>
        <w:sz w:val="16"/>
        <w:szCs w:val="16"/>
      </w:rPr>
      <w:t>© 2006 The Alberta Teachers’ Association</w:t>
    </w:r>
  </w:p>
  <w:p w14:paraId="3404B9FD" w14:textId="77777777" w:rsidR="002E0E47" w:rsidRDefault="002E0E47" w:rsidP="002E0E47">
    <w:pPr>
      <w:pStyle w:val="Footer"/>
      <w:rPr>
        <w:sz w:val="16"/>
        <w:szCs w:val="16"/>
      </w:rPr>
    </w:pPr>
  </w:p>
  <w:p w14:paraId="345FF9CD" w14:textId="77777777" w:rsidR="002E0E47" w:rsidRPr="00461E4D" w:rsidRDefault="002E0E47" w:rsidP="002E0E47">
    <w:pPr>
      <w:pStyle w:val="Footer"/>
      <w:jc w:val="center"/>
      <w:rPr>
        <w:sz w:val="20"/>
        <w:szCs w:val="20"/>
      </w:rPr>
    </w:pPr>
    <w:r>
      <w:rPr>
        <w:sz w:val="16"/>
        <w:szCs w:val="16"/>
      </w:rPr>
      <w:t xml:space="preserve"> </w:t>
    </w:r>
    <w:r w:rsidRPr="009F2454">
      <w:rPr>
        <w:sz w:val="20"/>
        <w:szCs w:val="20"/>
      </w:rPr>
      <w:t>-</w:t>
    </w:r>
    <w:r w:rsidRPr="009F2454">
      <w:rPr>
        <w:rStyle w:val="PageNumber"/>
        <w:sz w:val="20"/>
        <w:szCs w:val="20"/>
      </w:rPr>
      <w:fldChar w:fldCharType="begin"/>
    </w:r>
    <w:r w:rsidRPr="009F2454">
      <w:rPr>
        <w:rStyle w:val="PageNumber"/>
        <w:sz w:val="20"/>
        <w:szCs w:val="20"/>
      </w:rPr>
      <w:instrText xml:space="preserve"> PAGE </w:instrText>
    </w:r>
    <w:r w:rsidRPr="009F2454">
      <w:rPr>
        <w:rStyle w:val="PageNumber"/>
        <w:sz w:val="20"/>
        <w:szCs w:val="20"/>
      </w:rPr>
      <w:fldChar w:fldCharType="separate"/>
    </w:r>
    <w:r w:rsidR="00425555">
      <w:rPr>
        <w:rStyle w:val="PageNumber"/>
        <w:noProof/>
        <w:sz w:val="20"/>
        <w:szCs w:val="20"/>
      </w:rPr>
      <w:t>2</w:t>
    </w:r>
    <w:r w:rsidRPr="009F2454">
      <w:rPr>
        <w:rStyle w:val="PageNumber"/>
        <w:sz w:val="20"/>
        <w:szCs w:val="20"/>
      </w:rPr>
      <w:fldChar w:fldCharType="end"/>
    </w:r>
    <w:r w:rsidRPr="009F2454">
      <w:rPr>
        <w:rStyle w:val="PageNumber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DEE8" w14:textId="77777777" w:rsidR="00650E24" w:rsidRDefault="00650E24">
      <w:r>
        <w:separator/>
      </w:r>
    </w:p>
  </w:footnote>
  <w:footnote w:type="continuationSeparator" w:id="0">
    <w:p w14:paraId="1D2060CB" w14:textId="77777777" w:rsidR="00650E24" w:rsidRDefault="0065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5539"/>
    <w:multiLevelType w:val="hybridMultilevel"/>
    <w:tmpl w:val="2A207642"/>
    <w:lvl w:ilvl="0" w:tplc="F06C1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6140"/>
    <w:multiLevelType w:val="hybridMultilevel"/>
    <w:tmpl w:val="DF80D358"/>
    <w:lvl w:ilvl="0" w:tplc="801AC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E1E49"/>
    <w:multiLevelType w:val="hybridMultilevel"/>
    <w:tmpl w:val="9D12297E"/>
    <w:lvl w:ilvl="0" w:tplc="E5325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831E7"/>
    <w:multiLevelType w:val="hybridMultilevel"/>
    <w:tmpl w:val="C764DC3E"/>
    <w:lvl w:ilvl="0" w:tplc="002C1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B2F48"/>
    <w:multiLevelType w:val="hybridMultilevel"/>
    <w:tmpl w:val="6878237E"/>
    <w:lvl w:ilvl="0" w:tplc="343C3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F7EEF"/>
    <w:multiLevelType w:val="hybridMultilevel"/>
    <w:tmpl w:val="63786D20"/>
    <w:lvl w:ilvl="0" w:tplc="099ACA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59DE"/>
    <w:rsid w:val="00027CF8"/>
    <w:rsid w:val="00052683"/>
    <w:rsid w:val="00052758"/>
    <w:rsid w:val="000D747A"/>
    <w:rsid w:val="000E095F"/>
    <w:rsid w:val="000F0C9C"/>
    <w:rsid w:val="00123BFA"/>
    <w:rsid w:val="00172A3E"/>
    <w:rsid w:val="001A73BD"/>
    <w:rsid w:val="002E0E47"/>
    <w:rsid w:val="003337F9"/>
    <w:rsid w:val="004038B8"/>
    <w:rsid w:val="00425555"/>
    <w:rsid w:val="00465819"/>
    <w:rsid w:val="005878E1"/>
    <w:rsid w:val="005B0737"/>
    <w:rsid w:val="00646D3B"/>
    <w:rsid w:val="00650E24"/>
    <w:rsid w:val="00662EB3"/>
    <w:rsid w:val="006B6643"/>
    <w:rsid w:val="007F0499"/>
    <w:rsid w:val="00826683"/>
    <w:rsid w:val="0088078E"/>
    <w:rsid w:val="008965F8"/>
    <w:rsid w:val="008C368C"/>
    <w:rsid w:val="008D2CED"/>
    <w:rsid w:val="0091060E"/>
    <w:rsid w:val="00A17415"/>
    <w:rsid w:val="00A51400"/>
    <w:rsid w:val="00A65CA3"/>
    <w:rsid w:val="00A81707"/>
    <w:rsid w:val="00AA5409"/>
    <w:rsid w:val="00B11FE2"/>
    <w:rsid w:val="00B361E4"/>
    <w:rsid w:val="00B75FA6"/>
    <w:rsid w:val="00BE483E"/>
    <w:rsid w:val="00BE630F"/>
    <w:rsid w:val="00C0094A"/>
    <w:rsid w:val="00C30F2A"/>
    <w:rsid w:val="00C70C9A"/>
    <w:rsid w:val="00C832F7"/>
    <w:rsid w:val="00C859DE"/>
    <w:rsid w:val="00CA6770"/>
    <w:rsid w:val="00CB0523"/>
    <w:rsid w:val="00CB274F"/>
    <w:rsid w:val="00CB41B7"/>
    <w:rsid w:val="00CE776F"/>
    <w:rsid w:val="00D62A45"/>
    <w:rsid w:val="00DA3373"/>
    <w:rsid w:val="00DA6FAB"/>
    <w:rsid w:val="00E246F0"/>
    <w:rsid w:val="00E67839"/>
    <w:rsid w:val="00F1002B"/>
    <w:rsid w:val="00F968B3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9E773"/>
  <w15:chartTrackingRefBased/>
  <w15:docId w15:val="{447D4FD9-FED5-409C-9C40-A78E6B22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8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59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59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59DE"/>
  </w:style>
  <w:style w:type="paragraph" w:styleId="BalloonText">
    <w:name w:val="Balloon Text"/>
    <w:basedOn w:val="Normal"/>
    <w:semiHidden/>
    <w:rsid w:val="00CA67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68B3"/>
    <w:pPr>
      <w:spacing w:before="100" w:beforeAutospacing="1" w:after="100" w:afterAutospacing="1"/>
    </w:pPr>
  </w:style>
  <w:style w:type="character" w:styleId="Hyperlink">
    <w:name w:val="Hyperlink"/>
    <w:rsid w:val="00E246F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24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ractive.org/services/the-podclass/the-podclass-episode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C4F927-4379-0A48-A6B3-A5B4EF6E2C2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91648E8-713C-7349-B8E0-0166B4B64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07EEF-CD9E-45C4-8B1D-0D7970EBA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2588aec-4323-4687-ba3e-9965a62a4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19ECE-851A-426C-A8E3-CA402124FB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3.2.doc</vt:lpstr>
    </vt:vector>
  </TitlesOfParts>
  <Company>The Alberta Teachers' Association</Company>
  <LinksUpToDate>false</LinksUpToDate>
  <CharactersWithSpaces>5541</CharactersWithSpaces>
  <SharedDoc>false</SharedDoc>
  <HLinks>
    <vt:vector size="6" baseType="variant">
      <vt:variant>
        <vt:i4>2621499</vt:i4>
      </vt:variant>
      <vt:variant>
        <vt:i4>0</vt:i4>
      </vt:variant>
      <vt:variant>
        <vt:i4>0</vt:i4>
      </vt:variant>
      <vt:variant>
        <vt:i4>5</vt:i4>
      </vt:variant>
      <vt:variant>
        <vt:lpwstr>https://everactive.org/services/the-podclass/the-podclass-episodes/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3.2.doc</dc:title>
  <dc:subject/>
  <dc:creator>joan.steinbrenner</dc:creator>
  <cp:keywords/>
  <dc:description/>
  <cp:lastModifiedBy>Danielle Gauthier</cp:lastModifiedBy>
  <cp:revision>2</cp:revision>
  <cp:lastPrinted>2006-03-31T18:09:00Z</cp:lastPrinted>
  <dcterms:created xsi:type="dcterms:W3CDTF">2022-01-18T04:44:00Z</dcterms:created>
  <dcterms:modified xsi:type="dcterms:W3CDTF">2022-01-18T04:44:00Z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Harlan James</vt:lpwstr>
  </property>
  <property fmtid="{D5CDD505-2E9C-101B-9397-08002B2CF9AE}" pid="3" name="display_urn:schemas-microsoft-com:office:office#Author">
    <vt:lpwstr>Harlan James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